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623E" w14:textId="77777777" w:rsidR="002F4AFA" w:rsidRDefault="002F4AFA"/>
    <w:p w14:paraId="6065DCA2" w14:textId="77777777" w:rsidR="002F4AFA" w:rsidRDefault="002F4AFA"/>
    <w:p w14:paraId="3ECE1336" w14:textId="77777777" w:rsidR="002F4AFA" w:rsidRDefault="002F4AFA"/>
    <w:p w14:paraId="02C3C8BA" w14:textId="77777777" w:rsidR="002F4AFA" w:rsidRDefault="002F4AFA"/>
    <w:p w14:paraId="2BF82D56" w14:textId="77777777" w:rsidR="002F4AFA" w:rsidRDefault="002F4AFA"/>
    <w:p w14:paraId="6AF004B3" w14:textId="77777777" w:rsidR="002F4AFA" w:rsidRDefault="002F4AFA"/>
    <w:p w14:paraId="14F12A4F" w14:textId="77777777" w:rsidR="002F4AFA" w:rsidRDefault="002F4AFA"/>
    <w:p w14:paraId="02F0E61B" w14:textId="77777777" w:rsidR="002F4AFA" w:rsidRDefault="002F4AFA"/>
    <w:p w14:paraId="6EB83F45" w14:textId="77777777" w:rsidR="002F4AFA" w:rsidRDefault="00000000">
      <w:pPr>
        <w:rPr>
          <w:sz w:val="20"/>
          <w:szCs w:val="20"/>
        </w:rPr>
      </w:pPr>
      <w:r>
        <w:rPr>
          <w:sz w:val="20"/>
          <w:szCs w:val="20"/>
        </w:rPr>
        <w:t xml:space="preserve">Pupils at </w:t>
      </w:r>
      <w:r>
        <w:rPr>
          <w:b/>
          <w:sz w:val="20"/>
          <w:szCs w:val="20"/>
        </w:rPr>
        <w:t>&lt;INSERT SCHOOL&gt;</w:t>
      </w:r>
      <w:r>
        <w:rPr>
          <w:sz w:val="20"/>
          <w:szCs w:val="20"/>
        </w:rPr>
        <w:t xml:space="preserve"> in </w:t>
      </w:r>
      <w:r>
        <w:rPr>
          <w:b/>
          <w:sz w:val="20"/>
          <w:szCs w:val="20"/>
        </w:rPr>
        <w:t xml:space="preserve">&lt;INSERT TOWN&gt; </w:t>
      </w:r>
      <w:r>
        <w:rPr>
          <w:sz w:val="20"/>
          <w:szCs w:val="20"/>
        </w:rPr>
        <w:t>brightened their day with a splash of yellow for youth mental health charity YoungMinds’ campaign in support of young people’s mental health.</w:t>
      </w:r>
    </w:p>
    <w:p w14:paraId="2D603361" w14:textId="77777777" w:rsidR="002F4AFA" w:rsidRDefault="002F4AFA">
      <w:pPr>
        <w:rPr>
          <w:sz w:val="20"/>
          <w:szCs w:val="20"/>
        </w:rPr>
      </w:pPr>
    </w:p>
    <w:p w14:paraId="5E9FDDA3" w14:textId="77777777" w:rsidR="002F4AFA" w:rsidRDefault="00000000">
      <w:pPr>
        <w:rPr>
          <w:sz w:val="20"/>
          <w:szCs w:val="20"/>
        </w:rPr>
      </w:pPr>
      <w:r>
        <w:rPr>
          <w:sz w:val="20"/>
          <w:szCs w:val="20"/>
        </w:rPr>
        <w:t>Students and staff dressed in yellow on World Mental Health Day (10</w:t>
      </w:r>
      <w:r>
        <w:rPr>
          <w:sz w:val="20"/>
          <w:szCs w:val="20"/>
          <w:vertAlign w:val="superscript"/>
        </w:rPr>
        <w:t>th</w:t>
      </w:r>
      <w:r>
        <w:rPr>
          <w:sz w:val="20"/>
          <w:szCs w:val="20"/>
        </w:rPr>
        <w:t xml:space="preserve"> October) as part of YoungMinds’ #HelloYellow campaign which called on people to stand together in support of young people struggling with their mental health, to show they matter and deserve the help they need, when they need it, no matter what.</w:t>
      </w:r>
    </w:p>
    <w:p w14:paraId="3606A868" w14:textId="77777777" w:rsidR="002F4AFA" w:rsidRDefault="002F4AFA">
      <w:pPr>
        <w:rPr>
          <w:sz w:val="20"/>
          <w:szCs w:val="20"/>
        </w:rPr>
      </w:pPr>
    </w:p>
    <w:p w14:paraId="387770BA" w14:textId="77777777" w:rsidR="002F4AFA" w:rsidRDefault="00000000">
      <w:pPr>
        <w:rPr>
          <w:sz w:val="20"/>
          <w:szCs w:val="20"/>
        </w:rPr>
      </w:pPr>
      <w:r>
        <w:rPr>
          <w:sz w:val="20"/>
          <w:szCs w:val="20"/>
        </w:rPr>
        <w:t xml:space="preserve">The children at </w:t>
      </w:r>
      <w:r>
        <w:rPr>
          <w:b/>
          <w:sz w:val="20"/>
          <w:szCs w:val="20"/>
        </w:rPr>
        <w:t>&lt;INSERT SCHOOL&gt;</w:t>
      </w:r>
      <w:r>
        <w:rPr>
          <w:sz w:val="20"/>
          <w:szCs w:val="20"/>
        </w:rPr>
        <w:t xml:space="preserve"> raised </w:t>
      </w:r>
      <w:r>
        <w:rPr>
          <w:b/>
          <w:sz w:val="20"/>
          <w:szCs w:val="20"/>
        </w:rPr>
        <w:t>&lt;INSERT AMOUNT&gt;</w:t>
      </w:r>
      <w:r>
        <w:rPr>
          <w:sz w:val="20"/>
          <w:szCs w:val="20"/>
        </w:rPr>
        <w:t xml:space="preserve"> which will help YoungMinds to support young people so they don’t feel alone with their mental health. The pupils joined thousands of schoolchildren across the country swapping their school uniform for #HelloYellow at a time when more children and young people than ever before are struggling with their mental health. Over 1.2m under 18s were referred to children and adolescent mental health services (CAMHS) last year, an increase of 53% since 2019.* </w:t>
      </w:r>
    </w:p>
    <w:p w14:paraId="592C6C55" w14:textId="77777777" w:rsidR="002F4AFA" w:rsidRDefault="002F4AFA">
      <w:pPr>
        <w:rPr>
          <w:sz w:val="20"/>
          <w:szCs w:val="20"/>
        </w:rPr>
      </w:pPr>
    </w:p>
    <w:p w14:paraId="1844CDC7" w14:textId="77777777" w:rsidR="002F4AFA" w:rsidRDefault="00000000">
      <w:pPr>
        <w:rPr>
          <w:sz w:val="20"/>
          <w:szCs w:val="20"/>
        </w:rPr>
      </w:pPr>
      <w:r>
        <w:rPr>
          <w:sz w:val="20"/>
          <w:szCs w:val="20"/>
        </w:rPr>
        <w:t>Young people are experiencing a unique set of pressures for a generation growing up, living through a pandemic and cost of living crisis against the backdrop of global instability, combined with other factors such as academic pressure, all of which is taking a toll on their mental health.</w:t>
      </w:r>
    </w:p>
    <w:p w14:paraId="2296F70E" w14:textId="77777777" w:rsidR="002F4AFA" w:rsidRDefault="002F4AFA">
      <w:pPr>
        <w:rPr>
          <w:sz w:val="20"/>
          <w:szCs w:val="20"/>
        </w:rPr>
      </w:pPr>
    </w:p>
    <w:p w14:paraId="14908A90" w14:textId="77777777" w:rsidR="002F4AFA" w:rsidRDefault="00000000">
      <w:pPr>
        <w:rPr>
          <w:sz w:val="20"/>
          <w:szCs w:val="20"/>
        </w:rPr>
      </w:pPr>
      <w:r>
        <w:rPr>
          <w:sz w:val="20"/>
          <w:szCs w:val="20"/>
        </w:rPr>
        <w:t>YoungMinds is urging the Government to prioritise young people’s mental health including providing early support in communities, increasing help in schools and reducing waiting times.</w:t>
      </w:r>
    </w:p>
    <w:p w14:paraId="08206BD1" w14:textId="77777777" w:rsidR="002F4AFA" w:rsidRDefault="002F4AFA">
      <w:pPr>
        <w:rPr>
          <w:sz w:val="20"/>
          <w:szCs w:val="20"/>
        </w:rPr>
      </w:pPr>
    </w:p>
    <w:p w14:paraId="5ED4D890" w14:textId="77777777" w:rsidR="002F4AFA" w:rsidRDefault="00000000">
      <w:pPr>
        <w:rPr>
          <w:sz w:val="20"/>
          <w:szCs w:val="20"/>
        </w:rPr>
      </w:pPr>
      <w:r>
        <w:rPr>
          <w:sz w:val="20"/>
          <w:szCs w:val="20"/>
        </w:rPr>
        <w:t>Laura Bunt, Chief Executive at YoungMinds, said: “We want to thank &lt;</w:t>
      </w:r>
      <w:r>
        <w:rPr>
          <w:b/>
          <w:sz w:val="20"/>
          <w:szCs w:val="20"/>
        </w:rPr>
        <w:t xml:space="preserve">INSERT SCHOOL&gt; </w:t>
      </w:r>
      <w:r>
        <w:rPr>
          <w:sz w:val="20"/>
          <w:szCs w:val="20"/>
        </w:rPr>
        <w:t>for their support for #HelloYellow. By wearing yellow they’ve shown young people’s mental health matters. This comes at a time when the young generation are facing a unique set of pressures with more young people than ever before needing support for their mental health and many facing long waits for help. The funds raised by &lt;</w:t>
      </w:r>
      <w:r>
        <w:rPr>
          <w:b/>
          <w:sz w:val="20"/>
          <w:szCs w:val="20"/>
        </w:rPr>
        <w:t>INSERT SCHOOL&gt;</w:t>
      </w:r>
      <w:r>
        <w:rPr>
          <w:sz w:val="20"/>
          <w:szCs w:val="20"/>
        </w:rPr>
        <w:t xml:space="preserve"> will help YoungMinds make sure no young person feels alone with their mental health.”</w:t>
      </w:r>
    </w:p>
    <w:p w14:paraId="2684E986" w14:textId="77777777" w:rsidR="002F4AFA" w:rsidRDefault="002F4AFA">
      <w:pPr>
        <w:rPr>
          <w:b/>
          <w:sz w:val="20"/>
          <w:szCs w:val="20"/>
        </w:rPr>
      </w:pPr>
    </w:p>
    <w:p w14:paraId="53FF9205" w14:textId="77777777" w:rsidR="002F4AFA" w:rsidRDefault="002F4AFA">
      <w:pPr>
        <w:rPr>
          <w:sz w:val="20"/>
          <w:szCs w:val="20"/>
        </w:rPr>
      </w:pPr>
    </w:p>
    <w:p w14:paraId="0E91A994" w14:textId="77777777" w:rsidR="002F4AFA" w:rsidRDefault="002F4AFA">
      <w:pPr>
        <w:ind w:left="-566" w:right="-466"/>
        <w:rPr>
          <w:sz w:val="20"/>
          <w:szCs w:val="20"/>
        </w:rPr>
      </w:pPr>
    </w:p>
    <w:p w14:paraId="05234B7E" w14:textId="77777777" w:rsidR="002F4AFA" w:rsidRDefault="002F4AFA">
      <w:pPr>
        <w:ind w:left="-566" w:right="-466"/>
        <w:rPr>
          <w:sz w:val="20"/>
          <w:szCs w:val="20"/>
        </w:rPr>
      </w:pPr>
    </w:p>
    <w:p w14:paraId="3613C125" w14:textId="77777777" w:rsidR="002F4AFA" w:rsidRDefault="00000000">
      <w:pPr>
        <w:ind w:left="-566"/>
        <w:rPr>
          <w:sz w:val="20"/>
          <w:szCs w:val="20"/>
        </w:rPr>
      </w:pPr>
      <w:r>
        <w:rPr>
          <w:noProof/>
          <w:sz w:val="20"/>
          <w:szCs w:val="20"/>
        </w:rPr>
        <mc:AlternateContent>
          <mc:Choice Requires="wps">
            <w:drawing>
              <wp:anchor distT="114300" distB="114300" distL="114300" distR="114300" simplePos="0" relativeHeight="251658240" behindDoc="0" locked="0" layoutInCell="1" hidden="0" allowOverlap="1" wp14:anchorId="1FA46092" wp14:editId="0019835B">
                <wp:simplePos x="0" y="0"/>
                <wp:positionH relativeFrom="page">
                  <wp:posOffset>3981450</wp:posOffset>
                </wp:positionH>
                <wp:positionV relativeFrom="page">
                  <wp:posOffset>7810602</wp:posOffset>
                </wp:positionV>
                <wp:extent cx="3290888" cy="807344"/>
                <wp:effectExtent l="0" t="0" r="0" b="0"/>
                <wp:wrapNone/>
                <wp:docPr id="1" name="Text Box 1"/>
                <wp:cNvGraphicFramePr/>
                <a:graphic xmlns:a="http://schemas.openxmlformats.org/drawingml/2006/main">
                  <a:graphicData uri="http://schemas.microsoft.com/office/word/2010/wordprocessingShape">
                    <wps:wsp>
                      <wps:cNvSpPr txBox="1"/>
                      <wps:spPr>
                        <a:xfrm>
                          <a:off x="1114550" y="1144675"/>
                          <a:ext cx="4056600" cy="985200"/>
                        </a:xfrm>
                        <a:prstGeom prst="rect">
                          <a:avLst/>
                        </a:prstGeom>
                        <a:noFill/>
                        <a:ln>
                          <a:noFill/>
                        </a:ln>
                      </wps:spPr>
                      <wps:txbx>
                        <w:txbxContent>
                          <w:p w14:paraId="47D55E6D" w14:textId="77777777" w:rsidR="002F4AFA" w:rsidRDefault="00000000">
                            <w:pPr>
                              <w:spacing w:line="240" w:lineRule="auto"/>
                              <w:jc w:val="center"/>
                              <w:textDirection w:val="btLr"/>
                            </w:pPr>
                            <w:r>
                              <w:rPr>
                                <w:b/>
                                <w:color w:val="FFFFFF"/>
                                <w:sz w:val="20"/>
                              </w:rPr>
                              <w:t>ADD STUDENT QUOTE</w:t>
                            </w:r>
                          </w:p>
                          <w:p w14:paraId="5F944A7F" w14:textId="77777777" w:rsidR="002F4AFA" w:rsidRDefault="002F4AFA">
                            <w:pPr>
                              <w:spacing w:line="240" w:lineRule="auto"/>
                              <w:jc w:val="center"/>
                              <w:textDirection w:val="btLr"/>
                            </w:pPr>
                          </w:p>
                          <w:p w14:paraId="56FACE3D" w14:textId="77777777" w:rsidR="002F4AFA" w:rsidRDefault="002F4AFA">
                            <w:pPr>
                              <w:spacing w:line="240" w:lineRule="auto"/>
                              <w:jc w:val="center"/>
                              <w:textDirection w:val="btLr"/>
                            </w:pPr>
                          </w:p>
                          <w:p w14:paraId="6EC6EDC6" w14:textId="77777777" w:rsidR="002F4AFA" w:rsidRDefault="002F4AFA">
                            <w:pPr>
                              <w:spacing w:line="240" w:lineRule="auto"/>
                              <w:jc w:val="center"/>
                              <w:textDirection w:val="btLr"/>
                            </w:pPr>
                          </w:p>
                        </w:txbxContent>
                      </wps:txbx>
                      <wps:bodyPr spcFirstLastPara="1" wrap="square" lIns="91425" tIns="91425" rIns="91425" bIns="91425"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3.5pt;margin-top:615pt;width:259.15pt;height:63.55pt;z-index:251658240;visibility:visible;mso-wrap-style:square;mso-wrap-distance-left:9pt;mso-wrap-distance-top:9pt;mso-wrap-distance-right:9pt;mso-wrap-distance-bottom:9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" filled="f" stroked="f">
                <v:textbox style="mso-fit-shape-to-text:t" inset="2.53958mm,2.53958mm,2.53958mm,2.53958mm">
                  <w:txbxContent>
                    <w:p w:rsidR="002F4AFA" w:rsidRDefault="00000000">
                      <w:pPr>
                        <w:spacing w:line="240" w:lineRule="auto"/>
                        <w:jc w:val="center"/>
                        <w:textDirection w:val="btLr"/>
                      </w:pPr>
                      <w:r>
                        <w:rPr>
                          <w:b/>
                          <w:color w:val="FFFFFF"/>
                          <w:sz w:val="20"/>
                        </w:rPr>
                        <w:t>ADD STUDENT QUOTE</w:t>
                      </w:r>
                    </w:p>
                    <w:p w:rsidR="002F4AFA" w:rsidRDefault="002F4AFA">
                      <w:pPr>
                        <w:spacing w:line="240" w:lineRule="auto"/>
                        <w:jc w:val="center"/>
                        <w:textDirection w:val="btLr"/>
                      </w:pPr>
                    </w:p>
                    <w:p w:rsidR="002F4AFA" w:rsidRDefault="002F4AFA">
                      <w:pPr>
                        <w:spacing w:line="240" w:lineRule="auto"/>
                        <w:jc w:val="center"/>
                        <w:textDirection w:val="btLr"/>
                      </w:pPr>
                    </w:p>
                    <w:p w:rsidR="002F4AFA" w:rsidRDefault="002F4AFA">
                      <w:pPr>
                        <w:spacing w:line="240" w:lineRule="auto"/>
                        <w:jc w:val="center"/>
                        <w:textDirection w:val="btLr"/>
                      </w:pPr>
                    </w:p>
                  </w:txbxContent>
                </v:textbox>
                <w10:wrap anchorx="page" anchory="page"/>
              </v:shape>
            </w:pict>
          </mc:Fallback>
        </mc:AlternateContent>
      </w:r>
      <w:r>
        <w:rPr>
          <w:noProof/>
          <w:sz w:val="20"/>
          <w:szCs w:val="20"/>
        </w:rPr>
        <mc:AlternateContent>
          <mc:Choice Requires="wps">
            <w:drawing>
              <wp:anchor distT="114300" distB="114300" distL="114300" distR="114300" simplePos="0" relativeHeight="251659264" behindDoc="0" locked="0" layoutInCell="1" hidden="0" allowOverlap="1" wp14:anchorId="6DD0E404" wp14:editId="01C862DF">
                <wp:simplePos x="0" y="0"/>
                <wp:positionH relativeFrom="page">
                  <wp:posOffset>285750</wp:posOffset>
                </wp:positionH>
                <wp:positionV relativeFrom="page">
                  <wp:posOffset>7810602</wp:posOffset>
                </wp:positionV>
                <wp:extent cx="3290888" cy="807344"/>
                <wp:effectExtent l="0" t="0" r="0" b="0"/>
                <wp:wrapNone/>
                <wp:docPr id="2" name="Text Box 2"/>
                <wp:cNvGraphicFramePr/>
                <a:graphic xmlns:a="http://schemas.openxmlformats.org/drawingml/2006/main">
                  <a:graphicData uri="http://schemas.microsoft.com/office/word/2010/wordprocessingShape">
                    <wps:wsp>
                      <wps:cNvSpPr txBox="1"/>
                      <wps:spPr>
                        <a:xfrm>
                          <a:off x="1114550" y="1144675"/>
                          <a:ext cx="4056600" cy="985200"/>
                        </a:xfrm>
                        <a:prstGeom prst="rect">
                          <a:avLst/>
                        </a:prstGeom>
                        <a:noFill/>
                        <a:ln>
                          <a:noFill/>
                        </a:ln>
                      </wps:spPr>
                      <wps:txbx>
                        <w:txbxContent>
                          <w:p w14:paraId="75134B69" w14:textId="77777777" w:rsidR="002F4AFA" w:rsidRDefault="00000000">
                            <w:pPr>
                              <w:spacing w:line="240" w:lineRule="auto"/>
                              <w:jc w:val="center"/>
                              <w:textDirection w:val="btLr"/>
                            </w:pPr>
                            <w:r>
                              <w:rPr>
                                <w:b/>
                                <w:color w:val="FFFFFF"/>
                                <w:sz w:val="20"/>
                              </w:rPr>
                              <w:t>ADD TEACHER QUOTE</w:t>
                            </w:r>
                          </w:p>
                          <w:p w14:paraId="0040E519" w14:textId="77777777" w:rsidR="002F4AFA" w:rsidRDefault="002F4AFA">
                            <w:pPr>
                              <w:spacing w:line="240" w:lineRule="auto"/>
                              <w:jc w:val="center"/>
                              <w:textDirection w:val="btLr"/>
                            </w:pPr>
                          </w:p>
                          <w:p w14:paraId="54A19D90" w14:textId="77777777" w:rsidR="002F4AFA" w:rsidRDefault="002F4AFA">
                            <w:pPr>
                              <w:spacing w:line="240" w:lineRule="auto"/>
                              <w:jc w:val="center"/>
                              <w:textDirection w:val="btLr"/>
                            </w:pPr>
                          </w:p>
                          <w:p w14:paraId="572680F8" w14:textId="77777777" w:rsidR="002F4AFA" w:rsidRDefault="002F4AFA">
                            <w:pPr>
                              <w:spacing w:line="240" w:lineRule="auto"/>
                              <w:jc w:val="center"/>
                              <w:textDirection w:val="btLr"/>
                            </w:pPr>
                          </w:p>
                        </w:txbxContent>
                      </wps:txbx>
                      <wps:bodyPr spcFirstLastPara="1" wrap="square" lIns="91425" tIns="91425" rIns="91425" bIns="91425" anchor="t" anchorCtr="0">
                        <a:spAutoFit/>
                      </wps:bodyPr>
                    </wps:wsp>
                  </a:graphicData>
                </a:graphic>
              </wp:anchor>
            </w:drawing>
          </mc:Choice>
          <mc:Fallback>
            <w:pict>
              <v:shape id="Text Box 2" o:spid="_x0000_s1027" type="#_x0000_t202" style="position:absolute;left:0;text-align:left;margin-left:22.5pt;margin-top:615pt;width:259.15pt;height:63.55pt;z-index:251659264;visibility:visible;mso-wrap-style:square;mso-wrap-distance-left:9pt;mso-wrap-distance-top:9pt;mso-wrap-distance-right:9pt;mso-wrap-distance-bottom:9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" filled="f" stroked="f">
                <v:textbox style="mso-fit-shape-to-text:t" inset="2.53958mm,2.53958mm,2.53958mm,2.53958mm">
                  <w:txbxContent>
                    <w:p w:rsidR="002F4AFA" w:rsidRDefault="00000000">
                      <w:pPr>
                        <w:spacing w:line="240" w:lineRule="auto"/>
                        <w:jc w:val="center"/>
                        <w:textDirection w:val="btLr"/>
                      </w:pPr>
                      <w:r>
                        <w:rPr>
                          <w:b/>
                          <w:color w:val="FFFFFF"/>
                          <w:sz w:val="20"/>
                        </w:rPr>
                        <w:t>ADD TEACHER QUOTE</w:t>
                      </w:r>
                    </w:p>
                    <w:p w:rsidR="002F4AFA" w:rsidRDefault="002F4AFA">
                      <w:pPr>
                        <w:spacing w:line="240" w:lineRule="auto"/>
                        <w:jc w:val="center"/>
                        <w:textDirection w:val="btLr"/>
                      </w:pPr>
                    </w:p>
                    <w:p w:rsidR="002F4AFA" w:rsidRDefault="002F4AFA">
                      <w:pPr>
                        <w:spacing w:line="240" w:lineRule="auto"/>
                        <w:jc w:val="center"/>
                        <w:textDirection w:val="btLr"/>
                      </w:pPr>
                    </w:p>
                    <w:p w:rsidR="002F4AFA" w:rsidRDefault="002F4AFA">
                      <w:pPr>
                        <w:spacing w:line="240" w:lineRule="auto"/>
                        <w:jc w:val="center"/>
                        <w:textDirection w:val="btLr"/>
                      </w:pPr>
                    </w:p>
                  </w:txbxContent>
                </v:textbox>
                <w10:wrap anchorx="page" anchory="page"/>
              </v:shape>
            </w:pict>
          </mc:Fallback>
        </mc:AlternateContent>
      </w:r>
    </w:p>
    <w:p w14:paraId="2EE56DE7" w14:textId="77777777" w:rsidR="002F4AFA" w:rsidRDefault="002F4AFA">
      <w:pPr>
        <w:ind w:left="-566" w:right="-1032"/>
        <w:rPr>
          <w:sz w:val="20"/>
          <w:szCs w:val="20"/>
        </w:rPr>
      </w:pPr>
    </w:p>
    <w:p w14:paraId="32B5F902" w14:textId="77777777" w:rsidR="002F4AFA" w:rsidRDefault="002F4AFA">
      <w:pPr>
        <w:rPr>
          <w:sz w:val="20"/>
          <w:szCs w:val="20"/>
        </w:rPr>
      </w:pPr>
    </w:p>
    <w:p w14:paraId="0A1E7D26" w14:textId="77777777" w:rsidR="002F4AFA" w:rsidRDefault="002F4AFA">
      <w:pPr>
        <w:rPr>
          <w:sz w:val="20"/>
          <w:szCs w:val="20"/>
        </w:rPr>
      </w:pPr>
    </w:p>
    <w:p w14:paraId="4EB3CFDA" w14:textId="77777777" w:rsidR="002F4AFA" w:rsidRDefault="002F4AFA">
      <w:pPr>
        <w:rPr>
          <w:sz w:val="20"/>
          <w:szCs w:val="20"/>
        </w:rPr>
      </w:pPr>
    </w:p>
    <w:p w14:paraId="6339CF1C" w14:textId="77777777" w:rsidR="002F4AFA" w:rsidRDefault="002F4AFA">
      <w:pPr>
        <w:rPr>
          <w:sz w:val="20"/>
          <w:szCs w:val="20"/>
        </w:rPr>
      </w:pPr>
    </w:p>
    <w:p w14:paraId="3BCB5B1C" w14:textId="77777777" w:rsidR="002F4AFA" w:rsidRDefault="002F4AFA">
      <w:pPr>
        <w:rPr>
          <w:sz w:val="20"/>
          <w:szCs w:val="20"/>
        </w:rPr>
      </w:pPr>
    </w:p>
    <w:p w14:paraId="03731745" w14:textId="77777777" w:rsidR="002F4AFA" w:rsidRDefault="002F4AFA">
      <w:pPr>
        <w:rPr>
          <w:sz w:val="20"/>
          <w:szCs w:val="20"/>
        </w:rPr>
      </w:pPr>
    </w:p>
    <w:p w14:paraId="71505A3A" w14:textId="77777777" w:rsidR="002F4AFA" w:rsidRDefault="00000000">
      <w:pPr>
        <w:rPr>
          <w:sz w:val="20"/>
          <w:szCs w:val="20"/>
        </w:rPr>
      </w:pPr>
      <w:r>
        <w:rPr>
          <w:sz w:val="20"/>
          <w:szCs w:val="20"/>
        </w:rPr>
        <w:t>About YoungMinds</w:t>
      </w:r>
    </w:p>
    <w:p w14:paraId="32A24AB3" w14:textId="77777777" w:rsidR="002F4AFA" w:rsidRDefault="00000000">
      <w:pPr>
        <w:rPr>
          <w:sz w:val="20"/>
          <w:szCs w:val="20"/>
        </w:rPr>
      </w:pPr>
      <w:r>
        <w:rPr>
          <w:sz w:val="20"/>
          <w:szCs w:val="20"/>
        </w:rPr>
        <w:t>YoungMinds is the UK’s leading charity fighting for young people’s mental health. For more information please visit https://www.youngminds.org.uk/</w:t>
      </w:r>
    </w:p>
    <w:p w14:paraId="17187099" w14:textId="77777777" w:rsidR="002F4AFA" w:rsidRDefault="00000000">
      <w:r>
        <w:rPr>
          <w:sz w:val="20"/>
          <w:szCs w:val="20"/>
        </w:rPr>
        <w:t xml:space="preserve">* </w:t>
      </w:r>
      <w:r>
        <w:rPr>
          <w:color w:val="00000A"/>
          <w:sz w:val="20"/>
          <w:szCs w:val="20"/>
        </w:rPr>
        <w:t>Data from NHS Digital</w:t>
      </w:r>
    </w:p>
    <w:sectPr w:rsidR="002F4AFA">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074D" w14:textId="77777777" w:rsidR="007053E2" w:rsidRDefault="007053E2">
      <w:pPr>
        <w:spacing w:line="240" w:lineRule="auto"/>
      </w:pPr>
      <w:r>
        <w:separator/>
      </w:r>
    </w:p>
  </w:endnote>
  <w:endnote w:type="continuationSeparator" w:id="0">
    <w:p w14:paraId="6FE8BF31" w14:textId="77777777" w:rsidR="007053E2" w:rsidRDefault="00705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CBB3" w14:textId="77777777" w:rsidR="007053E2" w:rsidRDefault="007053E2">
      <w:pPr>
        <w:spacing w:line="240" w:lineRule="auto"/>
      </w:pPr>
      <w:r>
        <w:separator/>
      </w:r>
    </w:p>
  </w:footnote>
  <w:footnote w:type="continuationSeparator" w:id="0">
    <w:p w14:paraId="6C3FCAD8" w14:textId="77777777" w:rsidR="007053E2" w:rsidRDefault="00705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0FD3" w14:textId="77777777" w:rsidR="002F4AFA" w:rsidRDefault="00000000">
    <w:r>
      <w:pict w14:anchorId="0B228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4.7pt;height:855.05pt;z-index:-251658752;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FA"/>
    <w:rsid w:val="002F4AFA"/>
    <w:rsid w:val="007053E2"/>
    <w:rsid w:val="00874BC1"/>
    <w:rsid w:val="00C177A2"/>
    <w:rsid w:val="00DA3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6A2CF"/>
  <w15:docId w15:val="{A6276068-F94A-4D0E-8FA5-39B6C175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1881</Characters>
  <Application>Microsoft Office Word</Application>
  <DocSecurity>0</DocSecurity>
  <Lines>15</Lines>
  <Paragraphs>4</Paragraphs>
  <ScaleCrop>false</ScaleCrop>
  <Company>HP Inc.</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Binal Patel</dc:creator>
  <cp:lastModifiedBy>Rachel Hartzell</cp:lastModifiedBy>
  <cp:revision>4</cp:revision>
  <dcterms:created xsi:type="dcterms:W3CDTF">2023-09-26T17:17:00Z</dcterms:created>
  <dcterms:modified xsi:type="dcterms:W3CDTF">2023-09-27T07:55:00Z</dcterms:modified>
</cp:coreProperties>
</file>